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5322" w14:textId="4030E2CF" w:rsidR="00733C03" w:rsidRPr="00733C03" w:rsidRDefault="00733C03" w:rsidP="00733C03">
      <w:pPr>
        <w:pStyle w:val="Sinespaciado"/>
        <w:jc w:val="center"/>
        <w:rPr>
          <w:rFonts w:ascii="Arial" w:hAnsi="Arial" w:cs="Arial"/>
          <w:b/>
          <w:bCs/>
          <w:sz w:val="24"/>
          <w:szCs w:val="24"/>
        </w:rPr>
      </w:pPr>
      <w:r>
        <w:rPr>
          <w:rFonts w:ascii="Arial" w:hAnsi="Arial" w:cs="Arial"/>
          <w:b/>
          <w:bCs/>
          <w:sz w:val="24"/>
          <w:szCs w:val="24"/>
        </w:rPr>
        <w:t>I</w:t>
      </w:r>
      <w:r w:rsidRPr="00733C03">
        <w:rPr>
          <w:rFonts w:ascii="Arial" w:hAnsi="Arial" w:cs="Arial"/>
          <w:b/>
          <w:bCs/>
          <w:sz w:val="24"/>
          <w:szCs w:val="24"/>
        </w:rPr>
        <w:t>NVITA ANA PATY PERALTA A PARTICIPAR EN CONVOCATORIA DE PRESUPUESTO PARTICIPATIVO</w:t>
      </w:r>
    </w:p>
    <w:p w14:paraId="62FB2122" w14:textId="77777777" w:rsidR="00733C03" w:rsidRPr="00733C03" w:rsidRDefault="00733C03" w:rsidP="00733C03">
      <w:pPr>
        <w:pStyle w:val="Sinespaciado"/>
        <w:jc w:val="both"/>
        <w:rPr>
          <w:rFonts w:ascii="Arial" w:hAnsi="Arial" w:cs="Arial"/>
          <w:sz w:val="24"/>
          <w:szCs w:val="24"/>
        </w:rPr>
      </w:pPr>
    </w:p>
    <w:p w14:paraId="5732F0C3" w14:textId="78F0141B" w:rsidR="00733C03" w:rsidRPr="00733C03" w:rsidRDefault="00733C03" w:rsidP="00733C03">
      <w:pPr>
        <w:pStyle w:val="Sinespaciado"/>
        <w:jc w:val="both"/>
        <w:rPr>
          <w:rFonts w:ascii="Arial" w:hAnsi="Arial" w:cs="Arial"/>
          <w:sz w:val="24"/>
          <w:szCs w:val="24"/>
        </w:rPr>
      </w:pPr>
      <w:r w:rsidRPr="00733C03">
        <w:rPr>
          <w:rFonts w:ascii="Arial" w:hAnsi="Arial" w:cs="Arial"/>
          <w:b/>
          <w:bCs/>
          <w:sz w:val="24"/>
          <w:szCs w:val="24"/>
        </w:rPr>
        <w:t>Cancún, Q. R., a 0</w:t>
      </w:r>
      <w:r w:rsidRPr="00733C03">
        <w:rPr>
          <w:rFonts w:ascii="Arial" w:hAnsi="Arial" w:cs="Arial"/>
          <w:b/>
          <w:bCs/>
          <w:sz w:val="24"/>
          <w:szCs w:val="24"/>
        </w:rPr>
        <w:t>9</w:t>
      </w:r>
      <w:r w:rsidRPr="00733C03">
        <w:rPr>
          <w:rFonts w:ascii="Arial" w:hAnsi="Arial" w:cs="Arial"/>
          <w:b/>
          <w:bCs/>
          <w:sz w:val="24"/>
          <w:szCs w:val="24"/>
        </w:rPr>
        <w:t xml:space="preserve"> de agosto de 2024.-</w:t>
      </w:r>
      <w:r w:rsidRPr="00733C03">
        <w:rPr>
          <w:rFonts w:ascii="Arial" w:hAnsi="Arial" w:cs="Arial"/>
          <w:sz w:val="24"/>
          <w:szCs w:val="24"/>
        </w:rPr>
        <w:t xml:space="preserve"> Para involucrar a la ciudadanía y hacerla parte de la toma de decisiones en el desarrollo de un mejor Cancún, la </w:t>
      </w:r>
      <w:proofErr w:type="gramStart"/>
      <w:r w:rsidRPr="00733C03">
        <w:rPr>
          <w:rFonts w:ascii="Arial" w:hAnsi="Arial" w:cs="Arial"/>
          <w:sz w:val="24"/>
          <w:szCs w:val="24"/>
        </w:rPr>
        <w:t>Presidenta</w:t>
      </w:r>
      <w:proofErr w:type="gramEnd"/>
      <w:r w:rsidRPr="00733C03">
        <w:rPr>
          <w:rFonts w:ascii="Arial" w:hAnsi="Arial" w:cs="Arial"/>
          <w:sz w:val="24"/>
          <w:szCs w:val="24"/>
        </w:rPr>
        <w:t xml:space="preserve"> Municipal, Ana Paty Peralta, dio a conocer que este jueves inició la convocatoria del Presupuesto Participativo 2024, con un estimado de inversión de más de 33 millones de pesos.</w:t>
      </w:r>
    </w:p>
    <w:p w14:paraId="584B59C1" w14:textId="77777777" w:rsidR="00733C03" w:rsidRPr="00733C03" w:rsidRDefault="00733C03" w:rsidP="00733C03">
      <w:pPr>
        <w:pStyle w:val="Sinespaciado"/>
        <w:jc w:val="both"/>
        <w:rPr>
          <w:rFonts w:ascii="Arial" w:hAnsi="Arial" w:cs="Arial"/>
          <w:sz w:val="24"/>
          <w:szCs w:val="24"/>
        </w:rPr>
      </w:pPr>
    </w:p>
    <w:p w14:paraId="5DBF370D" w14:textId="77777777" w:rsidR="00733C03" w:rsidRPr="00733C03" w:rsidRDefault="00733C03" w:rsidP="00733C03">
      <w:pPr>
        <w:pStyle w:val="Sinespaciado"/>
        <w:jc w:val="both"/>
        <w:rPr>
          <w:rFonts w:ascii="Arial" w:hAnsi="Arial" w:cs="Arial"/>
          <w:sz w:val="24"/>
          <w:szCs w:val="24"/>
        </w:rPr>
      </w:pPr>
      <w:r w:rsidRPr="00733C03">
        <w:rPr>
          <w:rFonts w:ascii="Arial" w:hAnsi="Arial" w:cs="Arial"/>
          <w:sz w:val="24"/>
          <w:szCs w:val="24"/>
        </w:rPr>
        <w:t xml:space="preserve">En entrevista, la </w:t>
      </w:r>
      <w:proofErr w:type="gramStart"/>
      <w:r w:rsidRPr="00733C03">
        <w:rPr>
          <w:rFonts w:ascii="Arial" w:hAnsi="Arial" w:cs="Arial"/>
          <w:sz w:val="24"/>
          <w:szCs w:val="24"/>
        </w:rPr>
        <w:t>Alcaldesa</w:t>
      </w:r>
      <w:proofErr w:type="gramEnd"/>
      <w:r w:rsidRPr="00733C03">
        <w:rPr>
          <w:rFonts w:ascii="Arial" w:hAnsi="Arial" w:cs="Arial"/>
          <w:sz w:val="24"/>
          <w:szCs w:val="24"/>
        </w:rPr>
        <w:t xml:space="preserve"> precisó que la recepción de propuestas se efectuará del 12 al 30 de agosto; mientras que los talleres de </w:t>
      </w:r>
      <w:proofErr w:type="spellStart"/>
      <w:r w:rsidRPr="00733C03">
        <w:rPr>
          <w:rFonts w:ascii="Arial" w:hAnsi="Arial" w:cs="Arial"/>
          <w:sz w:val="24"/>
          <w:szCs w:val="24"/>
        </w:rPr>
        <w:t>co-creación</w:t>
      </w:r>
      <w:proofErr w:type="spellEnd"/>
      <w:r w:rsidRPr="00733C03">
        <w:rPr>
          <w:rFonts w:ascii="Arial" w:hAnsi="Arial" w:cs="Arial"/>
          <w:sz w:val="24"/>
          <w:szCs w:val="24"/>
        </w:rPr>
        <w:t>, en donde personal municipal apoyará con asesoría a los cancunenses para el desarrollo de sus proyectos, se realizarán los días 19, 20, 21, 23, 24, 26 y 27 de agosto.</w:t>
      </w:r>
    </w:p>
    <w:p w14:paraId="0BAFC3D2" w14:textId="77777777" w:rsidR="00733C03" w:rsidRPr="00733C03" w:rsidRDefault="00733C03" w:rsidP="00733C03">
      <w:pPr>
        <w:pStyle w:val="Sinespaciado"/>
        <w:jc w:val="both"/>
        <w:rPr>
          <w:rFonts w:ascii="Arial" w:hAnsi="Arial" w:cs="Arial"/>
          <w:sz w:val="24"/>
          <w:szCs w:val="24"/>
        </w:rPr>
      </w:pPr>
    </w:p>
    <w:p w14:paraId="70F7F773" w14:textId="77777777" w:rsidR="00733C03" w:rsidRPr="00733C03" w:rsidRDefault="00733C03" w:rsidP="00733C03">
      <w:pPr>
        <w:pStyle w:val="Sinespaciado"/>
        <w:jc w:val="both"/>
        <w:rPr>
          <w:rFonts w:ascii="Arial" w:hAnsi="Arial" w:cs="Arial"/>
          <w:sz w:val="24"/>
          <w:szCs w:val="24"/>
        </w:rPr>
      </w:pPr>
      <w:r w:rsidRPr="00733C03">
        <w:rPr>
          <w:rFonts w:ascii="Arial" w:hAnsi="Arial" w:cs="Arial"/>
          <w:sz w:val="24"/>
          <w:szCs w:val="24"/>
        </w:rPr>
        <w:t>Expresó que el 25 de septiembre se publicarán los proyectos que se perciben como viables para llevar a cabo, y desde ese mismo día hasta el 22 de noviembre se abrirán las votaciones de mera digital. Para seguir fomentando la participación ciudadana, el 22 de noviembre se organizará una votación presencial en el Palacio Municipal; y finalmente, el 28 de noviembre se darán a conocer los ganadores.</w:t>
      </w:r>
    </w:p>
    <w:p w14:paraId="73DCDE66" w14:textId="77777777" w:rsidR="00733C03" w:rsidRPr="00733C03" w:rsidRDefault="00733C03" w:rsidP="00733C03">
      <w:pPr>
        <w:pStyle w:val="Sinespaciado"/>
        <w:jc w:val="both"/>
        <w:rPr>
          <w:rFonts w:ascii="Arial" w:hAnsi="Arial" w:cs="Arial"/>
          <w:sz w:val="24"/>
          <w:szCs w:val="24"/>
        </w:rPr>
      </w:pPr>
    </w:p>
    <w:p w14:paraId="7B4CF759" w14:textId="77777777" w:rsidR="00733C03" w:rsidRPr="00733C03" w:rsidRDefault="00733C03" w:rsidP="00733C03">
      <w:pPr>
        <w:pStyle w:val="Sinespaciado"/>
        <w:jc w:val="both"/>
        <w:rPr>
          <w:rFonts w:ascii="Arial" w:hAnsi="Arial" w:cs="Arial"/>
          <w:sz w:val="24"/>
          <w:szCs w:val="24"/>
        </w:rPr>
      </w:pPr>
      <w:r w:rsidRPr="00733C03">
        <w:rPr>
          <w:rFonts w:ascii="Arial" w:hAnsi="Arial" w:cs="Arial"/>
          <w:sz w:val="24"/>
          <w:szCs w:val="24"/>
        </w:rPr>
        <w:t>Los horarios de los talleres serán de 17:00 a 19:00 horas el 19 de agosto en el Domo de la Supermanzana 94, para la Zona 6; 20 de agosto en el Domo de la Sm. 228, para la Zona 5; 1 de agosto en el Domo de la Sm. 95, para la Zona 1; 23 de agosto en el estacionamiento de Walmart Polígono Sur, Zona 3; 26 de agosto en el Domo de la Sm. 103, Zona 7; 27 de agosto en el Domo “Lombardo Toledano", en la Zona 4; y de 10:00 a 12:00 horas el 24 de agosto en el estacionamiento de Plaza Cumbres, para la Zona 2.</w:t>
      </w:r>
    </w:p>
    <w:p w14:paraId="52B9FAC1" w14:textId="77777777" w:rsidR="00733C03" w:rsidRPr="00733C03" w:rsidRDefault="00733C03" w:rsidP="00733C03">
      <w:pPr>
        <w:pStyle w:val="Sinespaciado"/>
        <w:jc w:val="both"/>
        <w:rPr>
          <w:rFonts w:ascii="Arial" w:hAnsi="Arial" w:cs="Arial"/>
          <w:sz w:val="24"/>
          <w:szCs w:val="24"/>
        </w:rPr>
      </w:pPr>
    </w:p>
    <w:p w14:paraId="11DE9F1C" w14:textId="6C8605DF" w:rsidR="00512C37" w:rsidRPr="00733C03" w:rsidRDefault="00733C03" w:rsidP="00733C03">
      <w:pPr>
        <w:pStyle w:val="Sinespaciado"/>
        <w:jc w:val="center"/>
        <w:rPr>
          <w:rFonts w:ascii="Arial" w:hAnsi="Arial" w:cs="Arial"/>
          <w:sz w:val="24"/>
          <w:szCs w:val="24"/>
        </w:rPr>
      </w:pPr>
      <w:r w:rsidRPr="00733C03">
        <w:rPr>
          <w:rFonts w:ascii="Arial" w:hAnsi="Arial" w:cs="Arial"/>
          <w:sz w:val="24"/>
          <w:szCs w:val="24"/>
        </w:rPr>
        <w:t>**</w:t>
      </w:r>
      <w:r>
        <w:rPr>
          <w:rFonts w:ascii="Arial" w:hAnsi="Arial" w:cs="Arial"/>
          <w:sz w:val="24"/>
          <w:szCs w:val="24"/>
        </w:rPr>
        <w:t>**********</w:t>
      </w:r>
    </w:p>
    <w:sectPr w:rsidR="00512C37" w:rsidRPr="00733C0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69F2" w14:textId="77777777" w:rsidR="00181BC8" w:rsidRDefault="00181BC8" w:rsidP="0092028B">
      <w:r>
        <w:separator/>
      </w:r>
    </w:p>
  </w:endnote>
  <w:endnote w:type="continuationSeparator" w:id="0">
    <w:p w14:paraId="480B163B" w14:textId="77777777" w:rsidR="00181BC8" w:rsidRDefault="00181BC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96D5" w14:textId="77777777" w:rsidR="00181BC8" w:rsidRDefault="00181BC8" w:rsidP="0092028B">
      <w:r>
        <w:separator/>
      </w:r>
    </w:p>
  </w:footnote>
  <w:footnote w:type="continuationSeparator" w:id="0">
    <w:p w14:paraId="6F4D4277" w14:textId="77777777" w:rsidR="00181BC8" w:rsidRDefault="00181BC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CB174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33C03">
                            <w:rPr>
                              <w:rFonts w:cstheme="minorHAnsi"/>
                              <w:b/>
                              <w:bCs/>
                              <w:lang w:val="es-ES"/>
                            </w:rPr>
                            <w:t>2894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CB174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33C03">
                      <w:rPr>
                        <w:rFonts w:cstheme="minorHAnsi"/>
                        <w:b/>
                        <w:bCs/>
                        <w:lang w:val="es-ES"/>
                      </w:rPr>
                      <w:t>2894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7"/>
  </w:num>
  <w:num w:numId="2" w16cid:durableId="381247589">
    <w:abstractNumId w:val="14"/>
  </w:num>
  <w:num w:numId="3" w16cid:durableId="1350453206">
    <w:abstractNumId w:val="3"/>
  </w:num>
  <w:num w:numId="4" w16cid:durableId="2059013186">
    <w:abstractNumId w:val="9"/>
  </w:num>
  <w:num w:numId="5" w16cid:durableId="2000115139">
    <w:abstractNumId w:val="11"/>
  </w:num>
  <w:num w:numId="6" w16cid:durableId="1912302049">
    <w:abstractNumId w:val="0"/>
  </w:num>
  <w:num w:numId="7" w16cid:durableId="1343319712">
    <w:abstractNumId w:val="15"/>
  </w:num>
  <w:num w:numId="8" w16cid:durableId="1458714387">
    <w:abstractNumId w:val="6"/>
  </w:num>
  <w:num w:numId="9" w16cid:durableId="812523015">
    <w:abstractNumId w:val="5"/>
  </w:num>
  <w:num w:numId="10" w16cid:durableId="1335645042">
    <w:abstractNumId w:val="12"/>
  </w:num>
  <w:num w:numId="11" w16cid:durableId="634992595">
    <w:abstractNumId w:val="8"/>
  </w:num>
  <w:num w:numId="12" w16cid:durableId="1755202202">
    <w:abstractNumId w:val="13"/>
  </w:num>
  <w:num w:numId="13" w16cid:durableId="1921794267">
    <w:abstractNumId w:val="1"/>
  </w:num>
  <w:num w:numId="14" w16cid:durableId="1147933680">
    <w:abstractNumId w:val="2"/>
  </w:num>
  <w:num w:numId="15" w16cid:durableId="2144344463">
    <w:abstractNumId w:val="10"/>
  </w:num>
  <w:num w:numId="16" w16cid:durableId="1053892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31F2A"/>
    <w:rsid w:val="0014199E"/>
    <w:rsid w:val="001526F9"/>
    <w:rsid w:val="00181BC8"/>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33C03"/>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B0A1C"/>
    <w:rsid w:val="00BD5728"/>
    <w:rsid w:val="00C536F9"/>
    <w:rsid w:val="00C71425"/>
    <w:rsid w:val="00C948AD"/>
    <w:rsid w:val="00C956D7"/>
    <w:rsid w:val="00CB2A24"/>
    <w:rsid w:val="00D05212"/>
    <w:rsid w:val="00D23899"/>
    <w:rsid w:val="00D301AB"/>
    <w:rsid w:val="00D33BCE"/>
    <w:rsid w:val="00D7477A"/>
    <w:rsid w:val="00D80EDE"/>
    <w:rsid w:val="00DC73C2"/>
    <w:rsid w:val="00E90C7C"/>
    <w:rsid w:val="00E9540E"/>
    <w:rsid w:val="00EA339E"/>
    <w:rsid w:val="00EC7BE5"/>
    <w:rsid w:val="00ED16A2"/>
    <w:rsid w:val="00EE47E2"/>
    <w:rsid w:val="00EF3070"/>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2024-08-09T18:46:00Z</dcterms:created>
  <dcterms:modified xsi:type="dcterms:W3CDTF">2024-08-09T18:46:00Z</dcterms:modified>
</cp:coreProperties>
</file>